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016A0" w14:textId="77777777" w:rsidR="008B41A0" w:rsidRPr="008B41A0" w:rsidRDefault="008B41A0" w:rsidP="008B41A0">
      <w:pPr>
        <w:rPr>
          <w:sz w:val="36"/>
          <w:szCs w:val="36"/>
        </w:rPr>
      </w:pPr>
      <w:r w:rsidRPr="008B41A0">
        <w:rPr>
          <w:sz w:val="36"/>
          <w:szCs w:val="36"/>
        </w:rPr>
        <w:t>Tyne and Wear Archives and Museums</w:t>
      </w:r>
    </w:p>
    <w:p w14:paraId="39C85119" w14:textId="426BF8EC" w:rsidR="008B41A0" w:rsidRPr="008B41A0" w:rsidRDefault="00ED13DC" w:rsidP="26563A05">
      <w:pPr>
        <w:rPr>
          <w:sz w:val="36"/>
          <w:szCs w:val="36"/>
        </w:rPr>
      </w:pPr>
      <w:r>
        <w:rPr>
          <w:sz w:val="36"/>
          <w:szCs w:val="36"/>
        </w:rPr>
        <w:t xml:space="preserve">Schools Projects: </w:t>
      </w:r>
      <w:r w:rsidR="00D030B7">
        <w:rPr>
          <w:sz w:val="36"/>
          <w:szCs w:val="36"/>
        </w:rPr>
        <w:t>Art, Industry &amp; Nostalgia</w:t>
      </w:r>
      <w:r w:rsidR="43F4DA14" w:rsidRPr="26563A05">
        <w:rPr>
          <w:sz w:val="36"/>
          <w:szCs w:val="36"/>
        </w:rPr>
        <w:t>, f</w:t>
      </w:r>
      <w:r w:rsidR="6A59E327" w:rsidRPr="26563A05">
        <w:rPr>
          <w:sz w:val="36"/>
          <w:szCs w:val="36"/>
        </w:rPr>
        <w:t xml:space="preserve">reelance </w:t>
      </w:r>
      <w:r w:rsidR="00D030B7">
        <w:rPr>
          <w:sz w:val="36"/>
          <w:szCs w:val="36"/>
        </w:rPr>
        <w:t>Artist</w:t>
      </w:r>
      <w:r>
        <w:rPr>
          <w:sz w:val="36"/>
          <w:szCs w:val="36"/>
        </w:rPr>
        <w:t>s</w:t>
      </w:r>
      <w:r w:rsidR="00D030B7">
        <w:rPr>
          <w:sz w:val="36"/>
          <w:szCs w:val="36"/>
        </w:rPr>
        <w:t>/Facilitator</w:t>
      </w:r>
      <w:r>
        <w:rPr>
          <w:sz w:val="36"/>
          <w:szCs w:val="36"/>
        </w:rPr>
        <w:t>s</w:t>
      </w:r>
    </w:p>
    <w:p w14:paraId="284DDD02" w14:textId="1AD73B36" w:rsidR="008B41A0" w:rsidRPr="008B41A0" w:rsidRDefault="6A59E327" w:rsidP="008B41A0">
      <w:pPr>
        <w:rPr>
          <w:sz w:val="36"/>
          <w:szCs w:val="36"/>
        </w:rPr>
      </w:pPr>
      <w:r w:rsidRPr="26563A05">
        <w:rPr>
          <w:sz w:val="36"/>
          <w:szCs w:val="36"/>
        </w:rPr>
        <w:t xml:space="preserve">Call-out Brief </w:t>
      </w:r>
    </w:p>
    <w:p w14:paraId="672A6659" w14:textId="77777777" w:rsidR="008B41A0" w:rsidRDefault="008B41A0" w:rsidP="008B41A0"/>
    <w:p w14:paraId="0A37501D" w14:textId="246F54F3" w:rsidR="00E74694" w:rsidRPr="00ED13DC" w:rsidRDefault="008B41A0" w:rsidP="00ED13DC">
      <w:pPr>
        <w:rPr>
          <w:b/>
        </w:rPr>
      </w:pPr>
      <w:r w:rsidRPr="00B23377">
        <w:rPr>
          <w:b/>
        </w:rPr>
        <w:t xml:space="preserve">1. Background </w:t>
      </w:r>
    </w:p>
    <w:p w14:paraId="457A1B8D" w14:textId="074C751B" w:rsidR="00D030B7" w:rsidRDefault="00EA3E93" w:rsidP="00D030B7">
      <w:pPr>
        <w:spacing w:after="0"/>
      </w:pPr>
      <w:r w:rsidRPr="00D030B7">
        <w:t>The Laing Art Gallery is one of twelve partners to be loaned a masterpiece in celebration of the 200th birthday of the National Gallery</w:t>
      </w:r>
      <w:r>
        <w:t xml:space="preserve">. </w:t>
      </w:r>
      <w:r w:rsidR="00D030B7">
        <w:t xml:space="preserve">In May 2024, </w:t>
      </w:r>
      <w:r w:rsidR="00D030B7" w:rsidRPr="00D030B7">
        <w:t>Turner’s </w:t>
      </w:r>
      <w:r w:rsidR="00D030B7" w:rsidRPr="00D030B7">
        <w:rPr>
          <w:i/>
          <w:iCs/>
        </w:rPr>
        <w:t xml:space="preserve">The Fighting </w:t>
      </w:r>
      <w:proofErr w:type="spellStart"/>
      <w:r w:rsidR="00D030B7" w:rsidRPr="00D030B7">
        <w:rPr>
          <w:i/>
          <w:iCs/>
        </w:rPr>
        <w:t>Temeraire</w:t>
      </w:r>
      <w:proofErr w:type="spellEnd"/>
      <w:r w:rsidR="00D030B7" w:rsidRPr="00D030B7">
        <w:rPr>
          <w:i/>
          <w:iCs/>
        </w:rPr>
        <w:t> </w:t>
      </w:r>
      <w:r w:rsidR="00D030B7" w:rsidRPr="00D030B7">
        <w:t>(1839), will be the centrepiece of</w:t>
      </w:r>
      <w:r w:rsidR="00D030B7">
        <w:t xml:space="preserve"> an</w:t>
      </w:r>
      <w:r w:rsidR="00D030B7" w:rsidRPr="00D030B7">
        <w:t xml:space="preserve"> exhibition</w:t>
      </w:r>
      <w:r w:rsidR="00D030B7">
        <w:t xml:space="preserve"> at the Laing Art Gallery</w:t>
      </w:r>
      <w:r w:rsidR="00D030B7" w:rsidRPr="00D030B7">
        <w:t xml:space="preserve">, which explores the rise of steam power and industry in Britain. This is of particular relevance to the North East, with ship building still very much part of the identity of the region. </w:t>
      </w:r>
    </w:p>
    <w:p w14:paraId="76B836F1" w14:textId="77777777" w:rsidR="00D030B7" w:rsidRPr="00D030B7" w:rsidRDefault="00D030B7" w:rsidP="00D030B7">
      <w:pPr>
        <w:spacing w:after="0"/>
      </w:pPr>
    </w:p>
    <w:p w14:paraId="787FB9F3" w14:textId="4D3AB50A" w:rsidR="00D030B7" w:rsidRPr="00D030B7" w:rsidRDefault="00D030B7" w:rsidP="00D030B7">
      <w:pPr>
        <w:spacing w:after="0"/>
      </w:pPr>
      <w:r w:rsidRPr="00D030B7">
        <w:rPr>
          <w:iCs/>
        </w:rPr>
        <w:t>The exhibition,</w:t>
      </w:r>
      <w:r>
        <w:rPr>
          <w:i/>
          <w:iCs/>
        </w:rPr>
        <w:t xml:space="preserve"> </w:t>
      </w:r>
      <w:r w:rsidRPr="00D030B7">
        <w:rPr>
          <w:i/>
          <w:iCs/>
        </w:rPr>
        <w:t>Turner: Art, Industry &amp; Nostalgia</w:t>
      </w:r>
      <w:r w:rsidRPr="00D030B7">
        <w:t xml:space="preserve"> will include over 20 works by Joseph </w:t>
      </w:r>
      <w:proofErr w:type="spellStart"/>
      <w:r w:rsidRPr="00D030B7">
        <w:t>Mallord</w:t>
      </w:r>
      <w:proofErr w:type="spellEnd"/>
      <w:r w:rsidRPr="00D030B7">
        <w:t xml:space="preserve"> William Turner (1775-1851), one of Britain’s greatest and most prolific painters. </w:t>
      </w:r>
      <w:r w:rsidRPr="00D030B7">
        <w:rPr>
          <w:i/>
          <w:iCs/>
        </w:rPr>
        <w:t xml:space="preserve">The Fighting </w:t>
      </w:r>
      <w:proofErr w:type="spellStart"/>
      <w:r w:rsidRPr="00D030B7">
        <w:rPr>
          <w:i/>
          <w:iCs/>
        </w:rPr>
        <w:t>Temeraire</w:t>
      </w:r>
      <w:proofErr w:type="spellEnd"/>
      <w:r w:rsidRPr="00D030B7">
        <w:t xml:space="preserve">, one of the artist’s best-known works, is a tribute to the ship HMS </w:t>
      </w:r>
      <w:proofErr w:type="spellStart"/>
      <w:r w:rsidRPr="00D030B7">
        <w:t>Temeraire</w:t>
      </w:r>
      <w:proofErr w:type="spellEnd"/>
      <w:r w:rsidRPr="00D030B7">
        <w:t>, which played a distinguished role in The Battle of Trafalgar in 1805. The painting shows the final journey of the ship as it is towed along the river Thames by a modern paddle-wheel steam tug in 1838, towards its final berth in Rotherhithe to</w:t>
      </w:r>
      <w:r>
        <w:t xml:space="preserve"> be broken up for scrap. </w:t>
      </w:r>
      <w:r w:rsidRPr="00D030B7">
        <w:t xml:space="preserve">It is significant for the North East and its industrial heritage that the two steam tugboats that pulled the </w:t>
      </w:r>
      <w:proofErr w:type="spellStart"/>
      <w:r w:rsidRPr="00D030B7">
        <w:t>Temeraire</w:t>
      </w:r>
      <w:proofErr w:type="spellEnd"/>
      <w:r w:rsidRPr="00D030B7">
        <w:t xml:space="preserve"> in reality – the Samson and the London – were manufactured on Tyneside.   </w:t>
      </w:r>
      <w:r w:rsidRPr="00D030B7">
        <w:br/>
        <w:t>   </w:t>
      </w:r>
      <w:r w:rsidRPr="00D030B7">
        <w:br/>
        <w:t>In addition to bringing together over 20 works by Turner, </w:t>
      </w:r>
      <w:r w:rsidRPr="00D030B7">
        <w:rPr>
          <w:i/>
          <w:iCs/>
        </w:rPr>
        <w:t>Turner: Art, Industry &amp; Nostalgia</w:t>
      </w:r>
      <w:r w:rsidRPr="00D030B7">
        <w:t xml:space="preserve"> includes other important pieces by artists including </w:t>
      </w:r>
      <w:proofErr w:type="spellStart"/>
      <w:r w:rsidRPr="00D030B7">
        <w:t>Tacita</w:t>
      </w:r>
      <w:proofErr w:type="spellEnd"/>
      <w:r w:rsidRPr="00D030B7">
        <w:t xml:space="preserve"> Dean, Chris </w:t>
      </w:r>
      <w:proofErr w:type="spellStart"/>
      <w:r w:rsidRPr="00D030B7">
        <w:t>Killip</w:t>
      </w:r>
      <w:proofErr w:type="spellEnd"/>
      <w:r w:rsidRPr="00D030B7">
        <w:t xml:space="preserve">, L.S. Lowry, and James McNeill Whistler. The exhibition will </w:t>
      </w:r>
      <w:r>
        <w:t>include</w:t>
      </w:r>
      <w:r w:rsidRPr="00D030B7">
        <w:t xml:space="preserve"> sections exploring Turner’s life and career, the role of the </w:t>
      </w:r>
      <w:proofErr w:type="spellStart"/>
      <w:r w:rsidRPr="00D030B7">
        <w:t>Temeraire</w:t>
      </w:r>
      <w:proofErr w:type="spellEnd"/>
      <w:r w:rsidRPr="00D030B7">
        <w:t xml:space="preserve"> itself, Turner’s depiction of steamboats and industrial subjects, and the continuing story of the industrial landscape in art.   </w:t>
      </w:r>
    </w:p>
    <w:p w14:paraId="02EB378F" w14:textId="77777777" w:rsidR="00E74694" w:rsidRDefault="00E74694" w:rsidP="00AE16E2">
      <w:pPr>
        <w:spacing w:after="0"/>
        <w:rPr>
          <w:b/>
          <w:bCs/>
        </w:rPr>
      </w:pPr>
    </w:p>
    <w:p w14:paraId="6A05A809" w14:textId="0D9C28E9" w:rsidR="00B23377" w:rsidRDefault="10652355" w:rsidP="26563A05">
      <w:pPr>
        <w:spacing w:after="0"/>
        <w:rPr>
          <w:b/>
          <w:bCs/>
        </w:rPr>
      </w:pPr>
      <w:r w:rsidRPr="26563A05">
        <w:rPr>
          <w:b/>
          <w:bCs/>
        </w:rPr>
        <w:t xml:space="preserve">2. Objectives </w:t>
      </w:r>
    </w:p>
    <w:p w14:paraId="31E8EE68" w14:textId="65E45226" w:rsidR="00E74694" w:rsidRPr="005C6E82" w:rsidRDefault="00B23377" w:rsidP="00AE16E2">
      <w:pPr>
        <w:spacing w:after="0"/>
      </w:pPr>
      <w:r w:rsidRPr="00B23377">
        <w:rPr>
          <w:bCs/>
        </w:rPr>
        <w:t xml:space="preserve">We are looking to recruit </w:t>
      </w:r>
      <w:r w:rsidR="00D030B7">
        <w:rPr>
          <w:bCs/>
        </w:rPr>
        <w:t>x2</w:t>
      </w:r>
      <w:r w:rsidRPr="00B23377">
        <w:rPr>
          <w:bCs/>
        </w:rPr>
        <w:t xml:space="preserve"> artist</w:t>
      </w:r>
      <w:r w:rsidR="00D030B7">
        <w:rPr>
          <w:bCs/>
        </w:rPr>
        <w:t>s</w:t>
      </w:r>
      <w:r w:rsidRPr="00B23377">
        <w:rPr>
          <w:bCs/>
        </w:rPr>
        <w:t>/</w:t>
      </w:r>
      <w:r w:rsidR="00D030B7">
        <w:rPr>
          <w:bCs/>
        </w:rPr>
        <w:t>creative facilitators</w:t>
      </w:r>
      <w:r w:rsidRPr="00B23377">
        <w:rPr>
          <w:bCs/>
        </w:rPr>
        <w:t xml:space="preserve"> to</w:t>
      </w:r>
      <w:r w:rsidR="00EA3E93">
        <w:rPr>
          <w:bCs/>
        </w:rPr>
        <w:t xml:space="preserve"> each</w:t>
      </w:r>
      <w:r w:rsidRPr="00B23377">
        <w:rPr>
          <w:bCs/>
        </w:rPr>
        <w:t> lead </w:t>
      </w:r>
      <w:r w:rsidR="00EA3E93">
        <w:rPr>
          <w:bCs/>
        </w:rPr>
        <w:t xml:space="preserve">an </w:t>
      </w:r>
      <w:r w:rsidRPr="00B23377">
        <w:rPr>
          <w:bCs/>
        </w:rPr>
        <w:t>exciting</w:t>
      </w:r>
      <w:r w:rsidR="00EA3E93">
        <w:rPr>
          <w:bCs/>
        </w:rPr>
        <w:t xml:space="preserve"> </w:t>
      </w:r>
      <w:r w:rsidR="00ED13DC">
        <w:rPr>
          <w:bCs/>
        </w:rPr>
        <w:t>creative</w:t>
      </w:r>
      <w:r w:rsidR="00EA3E93">
        <w:rPr>
          <w:bCs/>
        </w:rPr>
        <w:t xml:space="preserve"> project</w:t>
      </w:r>
      <w:r w:rsidRPr="00B23377">
        <w:rPr>
          <w:bCs/>
        </w:rPr>
        <w:t xml:space="preserve"> with </w:t>
      </w:r>
      <w:r w:rsidR="00D030B7">
        <w:rPr>
          <w:bCs/>
        </w:rPr>
        <w:t>Primary</w:t>
      </w:r>
      <w:r w:rsidRPr="00B23377">
        <w:rPr>
          <w:bCs/>
        </w:rPr>
        <w:t xml:space="preserve"> school students and teachers </w:t>
      </w:r>
      <w:r w:rsidR="00ED13DC">
        <w:rPr>
          <w:bCs/>
        </w:rPr>
        <w:t>from</w:t>
      </w:r>
      <w:r w:rsidRPr="00B23377">
        <w:rPr>
          <w:bCs/>
        </w:rPr>
        <w:t xml:space="preserve"> </w:t>
      </w:r>
      <w:r w:rsidR="00D030B7">
        <w:rPr>
          <w:bCs/>
        </w:rPr>
        <w:t>the river Tyne area</w:t>
      </w:r>
      <w:r w:rsidRPr="00B23377">
        <w:rPr>
          <w:bCs/>
        </w:rPr>
        <w:t xml:space="preserve"> </w:t>
      </w:r>
      <w:r w:rsidR="00D030B7">
        <w:rPr>
          <w:bCs/>
        </w:rPr>
        <w:t xml:space="preserve">of Newcastle, </w:t>
      </w:r>
      <w:r w:rsidRPr="00B23377">
        <w:rPr>
          <w:bCs/>
        </w:rPr>
        <w:t>between</w:t>
      </w:r>
      <w:r w:rsidR="00D030B7">
        <w:rPr>
          <w:bCs/>
        </w:rPr>
        <w:t xml:space="preserve"> May – July 2024</w:t>
      </w:r>
      <w:r w:rsidR="00ED13DC">
        <w:rPr>
          <w:bCs/>
        </w:rPr>
        <w:t xml:space="preserve">, using the </w:t>
      </w:r>
      <w:r w:rsidR="00ED13DC" w:rsidRPr="00D030B7">
        <w:rPr>
          <w:i/>
          <w:iCs/>
        </w:rPr>
        <w:t>Turner: Art, Industry &amp; Nostalgia</w:t>
      </w:r>
      <w:r w:rsidR="00ED13DC" w:rsidRPr="00D030B7">
        <w:t> </w:t>
      </w:r>
      <w:r w:rsidR="005C6E82">
        <w:t>exhibition and it</w:t>
      </w:r>
      <w:r w:rsidR="00ED13DC">
        <w:t>s themes as a springboard.</w:t>
      </w:r>
    </w:p>
    <w:p w14:paraId="5A39BBE3" w14:textId="445789EE" w:rsidR="00E74694" w:rsidRDefault="00E74694" w:rsidP="00AE16E2">
      <w:pPr>
        <w:spacing w:after="0"/>
        <w:rPr>
          <w:highlight w:val="yellow"/>
        </w:rPr>
      </w:pPr>
    </w:p>
    <w:p w14:paraId="32D89918" w14:textId="77777777" w:rsidR="00F5608A" w:rsidRPr="00F5608A" w:rsidRDefault="00F5608A" w:rsidP="00AE16E2">
      <w:pPr>
        <w:spacing w:after="0"/>
        <w:rPr>
          <w:b/>
        </w:rPr>
      </w:pPr>
      <w:r w:rsidRPr="00F5608A">
        <w:rPr>
          <w:b/>
        </w:rPr>
        <w:t xml:space="preserve">3. Deadline for submission of proposals </w:t>
      </w:r>
    </w:p>
    <w:p w14:paraId="6D535523" w14:textId="51AD8E1B" w:rsidR="00F5608A" w:rsidRDefault="00F5608A" w:rsidP="00AE16E2">
      <w:pPr>
        <w:spacing w:after="0"/>
        <w:rPr>
          <w:highlight w:val="yellow"/>
        </w:rPr>
      </w:pPr>
      <w:r>
        <w:t>Midnight Friday 26 April.</w:t>
      </w:r>
    </w:p>
    <w:p w14:paraId="6A3F4E0E" w14:textId="77777777" w:rsidR="00F5608A" w:rsidRDefault="00F5608A" w:rsidP="00AE16E2">
      <w:pPr>
        <w:spacing w:after="0"/>
        <w:rPr>
          <w:highlight w:val="yellow"/>
        </w:rPr>
      </w:pPr>
    </w:p>
    <w:p w14:paraId="41C8F396" w14:textId="63E433B8" w:rsidR="00E74694" w:rsidRPr="00F41CF4" w:rsidRDefault="00F5608A" w:rsidP="26563A05">
      <w:pPr>
        <w:spacing w:after="0"/>
        <w:rPr>
          <w:b/>
          <w:bCs/>
        </w:rPr>
      </w:pPr>
      <w:r w:rsidRPr="00F41CF4">
        <w:rPr>
          <w:b/>
          <w:bCs/>
        </w:rPr>
        <w:t>4</w:t>
      </w:r>
      <w:r w:rsidR="10652355" w:rsidRPr="00F41CF4">
        <w:rPr>
          <w:b/>
          <w:bCs/>
        </w:rPr>
        <w:t>. The Brief</w:t>
      </w:r>
    </w:p>
    <w:p w14:paraId="1F109419" w14:textId="77777777" w:rsidR="00F41CF4" w:rsidRPr="00F41CF4" w:rsidRDefault="10652355" w:rsidP="00F41CF4">
      <w:pPr>
        <w:spacing w:after="0"/>
      </w:pPr>
      <w:r w:rsidRPr="00F41CF4">
        <w:t>The recruited</w:t>
      </w:r>
      <w:r w:rsidR="7FF45E4E" w:rsidRPr="00F41CF4">
        <w:t xml:space="preserve"> </w:t>
      </w:r>
      <w:r w:rsidR="00ED13DC" w:rsidRPr="00F41CF4">
        <w:t xml:space="preserve">freelancers will each work with a primary aged group from a school in close proximity to the river Tyne on a creative arts project, using the Turner exhibition at the Laing Art Gallery as a springboard. </w:t>
      </w:r>
    </w:p>
    <w:p w14:paraId="730A072C" w14:textId="77777777" w:rsidR="00F41CF4" w:rsidRPr="00F41CF4" w:rsidRDefault="00F41CF4" w:rsidP="00F41CF4">
      <w:pPr>
        <w:spacing w:after="0"/>
      </w:pPr>
    </w:p>
    <w:p w14:paraId="2FA3EE98" w14:textId="1B3541B6" w:rsidR="00F41CF4" w:rsidRPr="00F41CF4" w:rsidRDefault="00ED13DC" w:rsidP="00F41CF4">
      <w:pPr>
        <w:spacing w:after="0"/>
      </w:pPr>
      <w:r w:rsidRPr="00F41CF4">
        <w:t>Each project will consist of x6 workshop sessions (at least one of which, should be held at the Laing Art Gallery</w:t>
      </w:r>
      <w:r w:rsidR="00DB2D24" w:rsidRPr="00F41CF4">
        <w:t xml:space="preserve"> so that participating students can view the exhibition first-hand</w:t>
      </w:r>
      <w:r w:rsidRPr="00F41CF4">
        <w:t xml:space="preserve">), and should </w:t>
      </w:r>
      <w:r w:rsidR="007F76BB" w:rsidRPr="00F41CF4">
        <w:t>encompass</w:t>
      </w:r>
      <w:r w:rsidRPr="00F41CF4">
        <w:t xml:space="preserve"> </w:t>
      </w:r>
      <w:r w:rsidR="00DB2D24" w:rsidRPr="00F41CF4">
        <w:lastRenderedPageBreak/>
        <w:t xml:space="preserve">themes within the exhibition; </w:t>
      </w:r>
      <w:r w:rsidR="000C5C4F" w:rsidRPr="00F41CF4">
        <w:t xml:space="preserve">the </w:t>
      </w:r>
      <w:r w:rsidR="00DB2D24" w:rsidRPr="00F41CF4">
        <w:t>rise</w:t>
      </w:r>
      <w:r w:rsidR="005D3464" w:rsidRPr="00F41CF4">
        <w:t xml:space="preserve"> and subsequent decline</w:t>
      </w:r>
      <w:r w:rsidR="00DB2D24" w:rsidRPr="00F41CF4">
        <w:t xml:space="preserve"> of industry</w:t>
      </w:r>
      <w:r w:rsidR="007F76BB" w:rsidRPr="00F41CF4">
        <w:t>,</w:t>
      </w:r>
      <w:r w:rsidR="002E227B" w:rsidRPr="00F41CF4">
        <w:t xml:space="preserve"> and </w:t>
      </w:r>
      <w:r w:rsidR="00DB2D24" w:rsidRPr="00F41CF4">
        <w:t>ship building as part of the region’s identity and the changing</w:t>
      </w:r>
      <w:r w:rsidR="002E227B" w:rsidRPr="00F41CF4">
        <w:t xml:space="preserve"> local</w:t>
      </w:r>
      <w:r w:rsidR="00DB2D24" w:rsidRPr="00F41CF4">
        <w:t xml:space="preserve"> industrial landscape, especially within living memory</w:t>
      </w:r>
      <w:r w:rsidR="000C5C4F" w:rsidRPr="00F41CF4">
        <w:t xml:space="preserve">. </w:t>
      </w:r>
      <w:r w:rsidR="00F41CF4" w:rsidRPr="00F41CF4">
        <w:t>How t</w:t>
      </w:r>
      <w:r w:rsidR="000C5C4F" w:rsidRPr="00F41CF4">
        <w:t xml:space="preserve">he impact of these industries is felt to this day, </w:t>
      </w:r>
      <w:r w:rsidR="00F41CF4" w:rsidRPr="00F41CF4">
        <w:t xml:space="preserve">and the </w:t>
      </w:r>
      <w:r w:rsidR="000C5C4F" w:rsidRPr="00F41CF4">
        <w:t>contribution</w:t>
      </w:r>
      <w:r w:rsidR="00F41CF4" w:rsidRPr="00F41CF4">
        <w:t xml:space="preserve"> that</w:t>
      </w:r>
      <w:r w:rsidR="000C5C4F" w:rsidRPr="00F41CF4">
        <w:t xml:space="preserve"> these same industries </w:t>
      </w:r>
      <w:r w:rsidR="00F41CF4" w:rsidRPr="00F41CF4">
        <w:t>have had on</w:t>
      </w:r>
      <w:r w:rsidR="000C5C4F" w:rsidRPr="00F41CF4">
        <w:t xml:space="preserve"> the current climate crisis.  </w:t>
      </w:r>
      <w:r w:rsidR="00DB2D24" w:rsidRPr="00F41CF4">
        <w:t xml:space="preserve">We are also keen that </w:t>
      </w:r>
      <w:r w:rsidR="007F76BB" w:rsidRPr="00F41CF4">
        <w:t xml:space="preserve">ideas around sustainability and </w:t>
      </w:r>
      <w:r w:rsidR="00DB2D24" w:rsidRPr="00F41CF4">
        <w:t>of repurposing materials should also</w:t>
      </w:r>
      <w:r w:rsidR="00F41CF4" w:rsidRPr="00F41CF4">
        <w:t xml:space="preserve"> be involved in the projects; </w:t>
      </w:r>
      <w:r w:rsidR="00DB2D24" w:rsidRPr="00F41CF4">
        <w:rPr>
          <w:i/>
        </w:rPr>
        <w:t xml:space="preserve">The Fighting </w:t>
      </w:r>
      <w:proofErr w:type="spellStart"/>
      <w:r w:rsidR="00DB2D24" w:rsidRPr="00F41CF4">
        <w:rPr>
          <w:i/>
        </w:rPr>
        <w:t>Temeraire</w:t>
      </w:r>
      <w:proofErr w:type="spellEnd"/>
      <w:r w:rsidR="00DB2D24" w:rsidRPr="00F41CF4">
        <w:rPr>
          <w:i/>
        </w:rPr>
        <w:t xml:space="preserve">, </w:t>
      </w:r>
      <w:r w:rsidR="00DB2D24" w:rsidRPr="00F41CF4">
        <w:t>depicts the ship on its final journey to be broken up for scrap</w:t>
      </w:r>
      <w:r w:rsidR="00F41CF4" w:rsidRPr="00F41CF4">
        <w:t>, and while coal defined the North East’s identity in Turner’s day, the region has become a very different place, in terms of the new energy sector.</w:t>
      </w:r>
    </w:p>
    <w:p w14:paraId="2974F655" w14:textId="529F4E9F" w:rsidR="00F41CF4" w:rsidRPr="00F41CF4" w:rsidRDefault="00F41CF4" w:rsidP="26563A05">
      <w:pPr>
        <w:spacing w:after="0"/>
      </w:pPr>
    </w:p>
    <w:p w14:paraId="08E9A2A1" w14:textId="797D3D80" w:rsidR="00F5608A" w:rsidRPr="00F41CF4" w:rsidRDefault="00DB2D24" w:rsidP="00F41CF4">
      <w:pPr>
        <w:spacing w:after="0"/>
      </w:pPr>
      <w:r w:rsidRPr="00F41CF4">
        <w:t>The workshop sessions should aim to culminate in a creative output, produc</w:t>
      </w:r>
      <w:r w:rsidR="00CD73DF" w:rsidRPr="00F41CF4">
        <w:t>ed by the participating pupils, which can be presented in a</w:t>
      </w:r>
      <w:r w:rsidR="00EA3E93">
        <w:t>ny</w:t>
      </w:r>
      <w:r w:rsidR="00CD73DF" w:rsidRPr="00F41CF4">
        <w:t xml:space="preserve"> relevant form</w:t>
      </w:r>
      <w:r w:rsidR="00EA3E93">
        <w:t>/medium</w:t>
      </w:r>
      <w:r w:rsidR="00CD73DF" w:rsidRPr="00F41CF4">
        <w:t xml:space="preserve">. </w:t>
      </w:r>
    </w:p>
    <w:p w14:paraId="4C0B2BC2" w14:textId="77777777" w:rsidR="00F5608A" w:rsidRDefault="00F5608A" w:rsidP="00F5608A">
      <w:pPr>
        <w:spacing w:after="0"/>
        <w:rPr>
          <w:highlight w:val="yellow"/>
        </w:rPr>
      </w:pPr>
    </w:p>
    <w:p w14:paraId="67BE2536" w14:textId="5FEE1792" w:rsidR="00497F0A" w:rsidRPr="00497F0A" w:rsidRDefault="00497F0A" w:rsidP="00F5608A">
      <w:pPr>
        <w:spacing w:after="0"/>
      </w:pPr>
      <w:r w:rsidRPr="00F5608A">
        <w:rPr>
          <w:b/>
          <w:bCs/>
        </w:rPr>
        <w:t xml:space="preserve">Who might you be? </w:t>
      </w:r>
    </w:p>
    <w:p w14:paraId="5A31B41F" w14:textId="77777777" w:rsidR="00497F0A" w:rsidRDefault="00497F0A" w:rsidP="00497F0A">
      <w:pPr>
        <w:spacing w:after="0"/>
        <w:ind w:left="-218"/>
        <w:rPr>
          <w:b/>
          <w:bCs/>
        </w:rPr>
      </w:pPr>
    </w:p>
    <w:p w14:paraId="582D4E3F" w14:textId="4ABCB5B9" w:rsidR="00497F0A" w:rsidRDefault="00497F0A" w:rsidP="00F5608A">
      <w:pPr>
        <w:spacing w:after="0"/>
        <w:rPr>
          <w:b/>
          <w:bCs/>
        </w:rPr>
      </w:pPr>
      <w:r w:rsidRPr="00497F0A">
        <w:rPr>
          <w:b/>
          <w:bCs/>
        </w:rPr>
        <w:t>We are open to looking at a wide range of specialism and disciplines</w:t>
      </w:r>
      <w:r>
        <w:rPr>
          <w:b/>
          <w:bCs/>
        </w:rPr>
        <w:t xml:space="preserve"> for these roles</w:t>
      </w:r>
      <w:r w:rsidRPr="00497F0A">
        <w:rPr>
          <w:b/>
          <w:bCs/>
        </w:rPr>
        <w:t xml:space="preserve">. </w:t>
      </w:r>
    </w:p>
    <w:p w14:paraId="21F2AAE8" w14:textId="77777777" w:rsidR="00497F0A" w:rsidRDefault="00497F0A" w:rsidP="00497F0A">
      <w:pPr>
        <w:spacing w:after="0"/>
        <w:ind w:left="-218"/>
        <w:rPr>
          <w:b/>
          <w:bCs/>
        </w:rPr>
      </w:pPr>
    </w:p>
    <w:p w14:paraId="459E9CDD" w14:textId="77777777" w:rsidR="00497F0A" w:rsidRDefault="00497F0A" w:rsidP="00F5608A">
      <w:pPr>
        <w:spacing w:after="0"/>
        <w:rPr>
          <w:b/>
          <w:bCs/>
        </w:rPr>
      </w:pPr>
      <w:r w:rsidRPr="00497F0A">
        <w:rPr>
          <w:b/>
          <w:bCs/>
        </w:rPr>
        <w:t>You must</w:t>
      </w:r>
      <w:r>
        <w:rPr>
          <w:b/>
          <w:bCs/>
        </w:rPr>
        <w:t xml:space="preserve"> have</w:t>
      </w:r>
      <w:r w:rsidRPr="00497F0A">
        <w:rPr>
          <w:b/>
          <w:bCs/>
        </w:rPr>
        <w:t>:</w:t>
      </w:r>
    </w:p>
    <w:p w14:paraId="7267B8B5" w14:textId="486E2C19" w:rsidR="001F1386" w:rsidRDefault="001F1386" w:rsidP="00497F0A">
      <w:pPr>
        <w:pStyle w:val="ListParagraph"/>
        <w:numPr>
          <w:ilvl w:val="0"/>
          <w:numId w:val="7"/>
        </w:numPr>
        <w:spacing w:after="0"/>
        <w:ind w:left="709"/>
      </w:pPr>
      <w:r w:rsidRPr="00FE412B">
        <w:t xml:space="preserve">Experience in leading creative workshops with </w:t>
      </w:r>
      <w:r w:rsidR="00497F0A">
        <w:t xml:space="preserve">primary </w:t>
      </w:r>
      <w:r w:rsidRPr="00FE412B">
        <w:t xml:space="preserve">schools, </w:t>
      </w:r>
      <w:r w:rsidR="00FE412B">
        <w:t>or similar groups</w:t>
      </w:r>
      <w:r w:rsidR="00497F0A">
        <w:t>,</w:t>
      </w:r>
    </w:p>
    <w:p w14:paraId="06C257AB" w14:textId="54AD4EB6" w:rsidR="00FE412B" w:rsidRPr="00FE412B" w:rsidRDefault="00FE412B" w:rsidP="001F1386">
      <w:pPr>
        <w:numPr>
          <w:ilvl w:val="0"/>
          <w:numId w:val="1"/>
        </w:numPr>
        <w:spacing w:after="0"/>
      </w:pPr>
      <w:r>
        <w:t>Have knowledge, and understanding of Newcastle’s industrial and ship building heritage</w:t>
      </w:r>
      <w:r w:rsidR="00497F0A">
        <w:t>,</w:t>
      </w:r>
      <w:r>
        <w:t xml:space="preserve"> </w:t>
      </w:r>
    </w:p>
    <w:p w14:paraId="2C01A169" w14:textId="77777777" w:rsidR="00497F0A" w:rsidRPr="00FE412B" w:rsidRDefault="00497F0A" w:rsidP="00497F0A">
      <w:pPr>
        <w:numPr>
          <w:ilvl w:val="0"/>
          <w:numId w:val="1"/>
        </w:numPr>
        <w:spacing w:after="0"/>
      </w:pPr>
      <w:r w:rsidRPr="00FE412B">
        <w:t>Organised, and able to project</w:t>
      </w:r>
      <w:r>
        <w:t xml:space="preserve"> plan and schedule accordingly,</w:t>
      </w:r>
    </w:p>
    <w:p w14:paraId="2A8EC3C3" w14:textId="17B175A9" w:rsidR="00497F0A" w:rsidRPr="00FE412B" w:rsidRDefault="00497F0A" w:rsidP="00497F0A">
      <w:pPr>
        <w:numPr>
          <w:ilvl w:val="0"/>
          <w:numId w:val="2"/>
        </w:numPr>
        <w:spacing w:after="0"/>
      </w:pPr>
      <w:r w:rsidRPr="00FE412B">
        <w:t xml:space="preserve">Able to champion sustainable </w:t>
      </w:r>
      <w:r>
        <w:t>creative practice,</w:t>
      </w:r>
      <w:r w:rsidRPr="00497F0A">
        <w:t xml:space="preserve"> </w:t>
      </w:r>
      <w:r>
        <w:t>particularly around repurposing of materials</w:t>
      </w:r>
      <w:r w:rsidR="00EA3E93">
        <w:t>,</w:t>
      </w:r>
    </w:p>
    <w:p w14:paraId="559A1575" w14:textId="6038111A" w:rsidR="00497F0A" w:rsidRPr="00FE412B" w:rsidRDefault="00497F0A" w:rsidP="00497F0A">
      <w:pPr>
        <w:numPr>
          <w:ilvl w:val="0"/>
          <w:numId w:val="2"/>
        </w:numPr>
        <w:spacing w:after="0"/>
      </w:pPr>
      <w:r w:rsidRPr="00FE412B">
        <w:t>Prepared to support evaluation, documentat</w:t>
      </w:r>
      <w:r>
        <w:t>ion, and reporting as required,</w:t>
      </w:r>
    </w:p>
    <w:p w14:paraId="65492FEA" w14:textId="77777777" w:rsidR="00FE412B" w:rsidRPr="00FE412B" w:rsidRDefault="00FE412B" w:rsidP="00FE412B">
      <w:pPr>
        <w:numPr>
          <w:ilvl w:val="0"/>
          <w:numId w:val="1"/>
        </w:numPr>
        <w:spacing w:after="0"/>
      </w:pPr>
      <w:r w:rsidRPr="00FE412B">
        <w:t>A satisfactory Enhanced DBS Disclosure will be required prior to taking up appointment of this role. Comply with Tyne &amp; Wear Archives &amp; Museums, and V&amp;A guidelines for safeguarding, health and safety.</w:t>
      </w:r>
    </w:p>
    <w:p w14:paraId="43C01347" w14:textId="28FA9A52" w:rsidR="00FE412B" w:rsidRPr="00FE412B" w:rsidRDefault="00FE412B" w:rsidP="00FE412B">
      <w:pPr>
        <w:numPr>
          <w:ilvl w:val="0"/>
          <w:numId w:val="1"/>
        </w:numPr>
        <w:spacing w:after="0"/>
      </w:pPr>
      <w:r w:rsidRPr="00FE412B">
        <w:t>Must be able to provide a copy of their valid Public Liability Insurance certificate in a sum of not less than £5 million prior to commencement of the contract</w:t>
      </w:r>
      <w:r w:rsidR="00497F0A">
        <w:t>, and be responsible for paying all tax and National Insurance arising on the fees. We will need to check your Employment Indicator Status (EIS)</w:t>
      </w:r>
    </w:p>
    <w:p w14:paraId="0E27B00A" w14:textId="77777777" w:rsidR="001F1386" w:rsidRPr="00497F0A" w:rsidRDefault="001F1386" w:rsidP="001F1386">
      <w:pPr>
        <w:spacing w:after="0"/>
      </w:pPr>
    </w:p>
    <w:p w14:paraId="4571ECB2" w14:textId="77777777" w:rsidR="001F1386" w:rsidRPr="00497F0A" w:rsidRDefault="001F1386" w:rsidP="001F1386">
      <w:pPr>
        <w:spacing w:after="0"/>
      </w:pPr>
      <w:r w:rsidRPr="00497F0A">
        <w:rPr>
          <w:b/>
          <w:bCs/>
        </w:rPr>
        <w:t>Desirable: </w:t>
      </w:r>
    </w:p>
    <w:p w14:paraId="13EEB926" w14:textId="28B7CD63" w:rsidR="001F1386" w:rsidRPr="00497F0A" w:rsidRDefault="001F1386" w:rsidP="001F1386">
      <w:pPr>
        <w:numPr>
          <w:ilvl w:val="0"/>
          <w:numId w:val="3"/>
        </w:numPr>
        <w:spacing w:after="0"/>
      </w:pPr>
      <w:r w:rsidRPr="00497F0A">
        <w:t>Ideally works, lives, or has links to the</w:t>
      </w:r>
      <w:r w:rsidR="00FE412B" w:rsidRPr="00497F0A">
        <w:t xml:space="preserve"> Newcastle</w:t>
      </w:r>
      <w:r w:rsidRPr="00497F0A">
        <w:t xml:space="preserve"> area. Where possible the selected </w:t>
      </w:r>
      <w:r w:rsidR="00FE412B" w:rsidRPr="00497F0A">
        <w:t>freelancer/s</w:t>
      </w:r>
      <w:r w:rsidRPr="00497F0A">
        <w:t xml:space="preserve"> must be willing to travel to and around the area</w:t>
      </w:r>
      <w:r w:rsidR="00497F0A" w:rsidRPr="00497F0A">
        <w:t xml:space="preserve"> over the course of the project,</w:t>
      </w:r>
      <w:r w:rsidRPr="00497F0A">
        <w:t> </w:t>
      </w:r>
    </w:p>
    <w:p w14:paraId="441965E2" w14:textId="5C28A110" w:rsidR="001F1386" w:rsidRPr="00497F0A" w:rsidRDefault="001F1386" w:rsidP="001F1386">
      <w:pPr>
        <w:numPr>
          <w:ilvl w:val="0"/>
          <w:numId w:val="3"/>
        </w:numPr>
        <w:spacing w:after="0"/>
      </w:pPr>
      <w:r w:rsidRPr="00497F0A">
        <w:t>Experience in working with teachers/educators</w:t>
      </w:r>
    </w:p>
    <w:p w14:paraId="4495AF31" w14:textId="77777777" w:rsidR="001F1386" w:rsidRPr="00497F0A" w:rsidRDefault="001F1386" w:rsidP="001F1386">
      <w:pPr>
        <w:numPr>
          <w:ilvl w:val="0"/>
          <w:numId w:val="3"/>
        </w:numPr>
        <w:spacing w:after="0"/>
      </w:pPr>
      <w:r w:rsidRPr="00497F0A">
        <w:t>Awareness of differentiating teaching styles to communicate with a variety of students. </w:t>
      </w:r>
    </w:p>
    <w:p w14:paraId="60061E4C" w14:textId="2E4F1D6B" w:rsidR="001F1386" w:rsidRDefault="001F1386" w:rsidP="001F1386">
      <w:pPr>
        <w:spacing w:after="0"/>
        <w:rPr>
          <w:highlight w:val="yellow"/>
        </w:rPr>
      </w:pPr>
    </w:p>
    <w:p w14:paraId="3ECF596F" w14:textId="045B881C" w:rsidR="00497F0A" w:rsidRPr="00880F44" w:rsidRDefault="00497F0A" w:rsidP="00880F44">
      <w:pPr>
        <w:spacing w:after="0"/>
        <w:rPr>
          <w:b/>
        </w:rPr>
      </w:pPr>
      <w:r w:rsidRPr="00880F44">
        <w:rPr>
          <w:b/>
        </w:rPr>
        <w:t xml:space="preserve">When will we do this? </w:t>
      </w:r>
    </w:p>
    <w:p w14:paraId="734AC710" w14:textId="77777777" w:rsidR="00497F0A" w:rsidRDefault="00497F0A" w:rsidP="00497F0A">
      <w:pPr>
        <w:spacing w:after="0"/>
        <w:rPr>
          <w:b/>
        </w:rPr>
      </w:pPr>
    </w:p>
    <w:p w14:paraId="022D5195" w14:textId="61CECC5F" w:rsidR="00497F0A" w:rsidRDefault="00497F0A" w:rsidP="00497F0A">
      <w:pPr>
        <w:pStyle w:val="ListParagraph"/>
        <w:numPr>
          <w:ilvl w:val="0"/>
          <w:numId w:val="7"/>
        </w:numPr>
        <w:spacing w:after="0"/>
        <w:ind w:left="709"/>
      </w:pPr>
      <w:r>
        <w:t>Procurement: call-out April 2024, successful applicant</w:t>
      </w:r>
      <w:r w:rsidR="00880F44">
        <w:t>s</w:t>
      </w:r>
      <w:r>
        <w:t xml:space="preserve"> notified Tuesday 30 April 2024.</w:t>
      </w:r>
    </w:p>
    <w:p w14:paraId="285159FF" w14:textId="1AB1A54B" w:rsidR="00497F0A" w:rsidRDefault="00497F0A" w:rsidP="00497F0A">
      <w:pPr>
        <w:pStyle w:val="ListParagraph"/>
        <w:numPr>
          <w:ilvl w:val="0"/>
          <w:numId w:val="7"/>
        </w:numPr>
        <w:spacing w:after="0"/>
        <w:ind w:left="709"/>
      </w:pPr>
      <w:r>
        <w:t xml:space="preserve">Planning and development: </w:t>
      </w:r>
      <w:r w:rsidR="00880F44">
        <w:t>May 2024</w:t>
      </w:r>
      <w:r>
        <w:t xml:space="preserve"> (in consultation with </w:t>
      </w:r>
      <w:r w:rsidR="00880F44">
        <w:t>Learning Officer &amp; teachers</w:t>
      </w:r>
      <w:r>
        <w:t xml:space="preserve">). </w:t>
      </w:r>
    </w:p>
    <w:p w14:paraId="000709CF" w14:textId="7A0D180C" w:rsidR="00497F0A" w:rsidRDefault="00497F0A" w:rsidP="00497F0A">
      <w:pPr>
        <w:pStyle w:val="ListParagraph"/>
        <w:numPr>
          <w:ilvl w:val="0"/>
          <w:numId w:val="7"/>
        </w:numPr>
        <w:spacing w:after="0"/>
        <w:ind w:left="709"/>
      </w:pPr>
      <w:r>
        <w:t xml:space="preserve">School delivery: </w:t>
      </w:r>
      <w:r w:rsidR="00EA3E93">
        <w:t xml:space="preserve">x6 workshops (per project) </w:t>
      </w:r>
      <w:r w:rsidR="00880F44">
        <w:t>May</w:t>
      </w:r>
      <w:r>
        <w:t xml:space="preserve"> – </w:t>
      </w:r>
      <w:r w:rsidR="00880F44">
        <w:t>July 2024</w:t>
      </w:r>
      <w:r>
        <w:t>. Session</w:t>
      </w:r>
      <w:r w:rsidR="00EA3E93">
        <w:t xml:space="preserve"> dates/</w:t>
      </w:r>
      <w:r>
        <w:t xml:space="preserve"> timings tbc. </w:t>
      </w:r>
    </w:p>
    <w:p w14:paraId="4DE9DF91" w14:textId="08FA6246" w:rsidR="00F5608A" w:rsidRDefault="00F5608A" w:rsidP="00F5608A">
      <w:pPr>
        <w:spacing w:after="0"/>
        <w:rPr>
          <w:highlight w:val="yellow"/>
        </w:rPr>
      </w:pPr>
    </w:p>
    <w:p w14:paraId="05C87E00" w14:textId="4BD2DEAB" w:rsidR="00880F44" w:rsidRPr="00F5608A" w:rsidRDefault="00880F44" w:rsidP="00F5608A">
      <w:pPr>
        <w:pStyle w:val="ListParagraph"/>
        <w:numPr>
          <w:ilvl w:val="1"/>
          <w:numId w:val="3"/>
        </w:numPr>
        <w:spacing w:after="0"/>
        <w:ind w:left="284" w:hanging="284"/>
        <w:rPr>
          <w:b/>
        </w:rPr>
      </w:pPr>
      <w:r w:rsidRPr="00F5608A">
        <w:rPr>
          <w:b/>
        </w:rPr>
        <w:t xml:space="preserve">Procurement </w:t>
      </w:r>
    </w:p>
    <w:p w14:paraId="6808B93D" w14:textId="3BE5F239" w:rsidR="008073FB" w:rsidRDefault="00880F44" w:rsidP="008073FB">
      <w:pPr>
        <w:spacing w:after="0"/>
      </w:pPr>
      <w:r>
        <w:t xml:space="preserve">The deadline for submission of proposals is </w:t>
      </w:r>
      <w:r w:rsidR="008073FB" w:rsidRPr="00880F44">
        <w:rPr>
          <w:b/>
        </w:rPr>
        <w:t>midnight on</w:t>
      </w:r>
      <w:r w:rsidR="008073FB" w:rsidRPr="00880F44">
        <w:t xml:space="preserve"> </w:t>
      </w:r>
      <w:r w:rsidR="008073FB" w:rsidRPr="00880F44">
        <w:rPr>
          <w:b/>
        </w:rPr>
        <w:t>Friday 26 April 2024</w:t>
      </w:r>
      <w:r w:rsidR="008073FB" w:rsidRPr="00880F44">
        <w:t>.</w:t>
      </w:r>
      <w:r>
        <w:t xml:space="preserve"> </w:t>
      </w:r>
    </w:p>
    <w:p w14:paraId="5CCD516E" w14:textId="77777777" w:rsidR="008073FB" w:rsidRDefault="008073FB" w:rsidP="008073FB">
      <w:pPr>
        <w:spacing w:after="0"/>
      </w:pPr>
    </w:p>
    <w:p w14:paraId="20616C31" w14:textId="33EFA4C5" w:rsidR="008073FB" w:rsidRPr="00880F44" w:rsidRDefault="008073FB" w:rsidP="008073FB">
      <w:pPr>
        <w:rPr>
          <w:b/>
        </w:rPr>
      </w:pPr>
      <w:r w:rsidRPr="00880F44">
        <w:rPr>
          <w:b/>
        </w:rPr>
        <w:t>Successful applicants</w:t>
      </w:r>
      <w:r>
        <w:rPr>
          <w:b/>
        </w:rPr>
        <w:t xml:space="preserve"> will be</w:t>
      </w:r>
      <w:r w:rsidRPr="00880F44">
        <w:rPr>
          <w:b/>
        </w:rPr>
        <w:t xml:space="preserve"> notified </w:t>
      </w:r>
      <w:r>
        <w:rPr>
          <w:b/>
        </w:rPr>
        <w:t xml:space="preserve">via email on </w:t>
      </w:r>
      <w:r w:rsidRPr="00880F44">
        <w:rPr>
          <w:b/>
        </w:rPr>
        <w:t>Tuesday 30 April 2024.</w:t>
      </w:r>
    </w:p>
    <w:p w14:paraId="72356030" w14:textId="0898E00A" w:rsidR="008073FB" w:rsidRDefault="008073FB" w:rsidP="008073FB">
      <w:pPr>
        <w:spacing w:after="0"/>
      </w:pPr>
    </w:p>
    <w:p w14:paraId="6BD7937B" w14:textId="77777777" w:rsidR="00EA3E93" w:rsidRDefault="00EA3E93" w:rsidP="008073FB">
      <w:pPr>
        <w:spacing w:after="0"/>
      </w:pPr>
    </w:p>
    <w:p w14:paraId="500AEEA8" w14:textId="309866F1" w:rsidR="008073FB" w:rsidRPr="008073FB" w:rsidRDefault="008073FB" w:rsidP="008073FB">
      <w:pPr>
        <w:spacing w:after="0"/>
        <w:rPr>
          <w:b/>
        </w:rPr>
      </w:pPr>
      <w:r>
        <w:rPr>
          <w:b/>
        </w:rPr>
        <w:lastRenderedPageBreak/>
        <w:t>Quotation assessment</w:t>
      </w:r>
    </w:p>
    <w:p w14:paraId="0660152D" w14:textId="18568620" w:rsidR="008073FB" w:rsidRDefault="00880F44" w:rsidP="008073FB">
      <w:pPr>
        <w:spacing w:after="0"/>
      </w:pPr>
      <w:r>
        <w:t xml:space="preserve">There is a fixed price (inclusive of VAT) for this work, including all time, travel, subsistence and other costs. </w:t>
      </w:r>
    </w:p>
    <w:p w14:paraId="17743F8D" w14:textId="61B6BA9E" w:rsidR="008073FB" w:rsidRDefault="008073FB" w:rsidP="008073FB">
      <w:pPr>
        <w:spacing w:after="0"/>
      </w:pPr>
    </w:p>
    <w:p w14:paraId="3A223AA8" w14:textId="0C45955D" w:rsidR="008073FB" w:rsidRDefault="008073FB" w:rsidP="008073FB">
      <w:pPr>
        <w:spacing w:after="0"/>
      </w:pPr>
      <w:r>
        <w:t xml:space="preserve">There is a separate </w:t>
      </w:r>
      <w:r w:rsidR="00CD08B0">
        <w:t>materials budget of £400 per project</w:t>
      </w:r>
      <w:r>
        <w:t>.</w:t>
      </w:r>
    </w:p>
    <w:p w14:paraId="30F32DC1" w14:textId="7C2F1AD4" w:rsidR="008073FB" w:rsidRDefault="008073FB" w:rsidP="008073FB">
      <w:pPr>
        <w:spacing w:after="0"/>
      </w:pPr>
    </w:p>
    <w:p w14:paraId="4B993E8A" w14:textId="77777777" w:rsidR="008073FB" w:rsidRDefault="00880F44" w:rsidP="008073FB">
      <w:pPr>
        <w:spacing w:after="0"/>
      </w:pPr>
      <w:r w:rsidRPr="008073FB">
        <w:rPr>
          <w:b/>
        </w:rPr>
        <w:t>Budget</w:t>
      </w:r>
      <w:r>
        <w:t xml:space="preserve"> </w:t>
      </w:r>
    </w:p>
    <w:p w14:paraId="68225C17" w14:textId="3F89C435" w:rsidR="00EA3E93" w:rsidRDefault="00EA3E93" w:rsidP="008073FB">
      <w:pPr>
        <w:spacing w:after="0"/>
      </w:pPr>
      <w:r>
        <w:t>2</w:t>
      </w:r>
      <w:r w:rsidR="005C6E82">
        <w:t xml:space="preserve"> days’</w:t>
      </w:r>
      <w:bookmarkStart w:id="0" w:name="_GoBack"/>
      <w:bookmarkEnd w:id="0"/>
      <w:r w:rsidR="00880F44">
        <w:t xml:space="preserve"> </w:t>
      </w:r>
      <w:r>
        <w:t>planning and preparation (per successful applicant) at £250 per day = £500</w:t>
      </w:r>
    </w:p>
    <w:p w14:paraId="0E59955A" w14:textId="36592920" w:rsidR="00EA3E93" w:rsidRDefault="005C6E82" w:rsidP="008073FB">
      <w:pPr>
        <w:spacing w:after="0"/>
      </w:pPr>
      <w:r>
        <w:t>6 days’</w:t>
      </w:r>
      <w:r w:rsidR="00EA3E93">
        <w:t xml:space="preserve"> delivery/ facilitation (per successful applicant) at £250 per day = £1,500</w:t>
      </w:r>
    </w:p>
    <w:p w14:paraId="1012E8A6" w14:textId="77777777" w:rsidR="00CD08B0" w:rsidRDefault="00EA3E93" w:rsidP="008073FB">
      <w:pPr>
        <w:spacing w:after="0"/>
      </w:pPr>
      <w:r>
        <w:t>TOTAL (per successful applicant) = £2,000</w:t>
      </w:r>
    </w:p>
    <w:p w14:paraId="3ADCB5A3" w14:textId="77777777" w:rsidR="00CD08B0" w:rsidRDefault="00CD08B0" w:rsidP="008073FB">
      <w:pPr>
        <w:spacing w:after="0"/>
      </w:pPr>
    </w:p>
    <w:p w14:paraId="50A9F8A8" w14:textId="77777777" w:rsidR="00CD08B0" w:rsidRDefault="00CD08B0" w:rsidP="00CD08B0">
      <w:pPr>
        <w:spacing w:after="0"/>
      </w:pPr>
      <w:r>
        <w:t xml:space="preserve">The schedule of this time will be decided in consultation with the Learning Officer at the planning stage. </w:t>
      </w:r>
    </w:p>
    <w:p w14:paraId="5CCBBD4A" w14:textId="047F59C9" w:rsidR="008073FB" w:rsidRDefault="008073FB" w:rsidP="008073FB">
      <w:pPr>
        <w:spacing w:after="0"/>
      </w:pPr>
    </w:p>
    <w:p w14:paraId="3F709E6B" w14:textId="1352CAA8" w:rsidR="008073FB" w:rsidRPr="008073FB" w:rsidRDefault="00880F44" w:rsidP="008073FB">
      <w:pPr>
        <w:spacing w:after="0"/>
        <w:rPr>
          <w:b/>
        </w:rPr>
      </w:pPr>
      <w:r w:rsidRPr="008073FB">
        <w:rPr>
          <w:b/>
        </w:rPr>
        <w:t xml:space="preserve">Proposals </w:t>
      </w:r>
    </w:p>
    <w:p w14:paraId="021CF95C" w14:textId="77777777" w:rsidR="008073FB" w:rsidRDefault="00880F44" w:rsidP="008073FB">
      <w:pPr>
        <w:spacing w:after="0"/>
      </w:pPr>
      <w:r>
        <w:t xml:space="preserve">Based upon the information we have provided and the outputs we have stipulated in this brief, explain how you would propose to undertake this commission and outline the programme for delivery. </w:t>
      </w:r>
    </w:p>
    <w:p w14:paraId="364390CC" w14:textId="77777777" w:rsidR="008073FB" w:rsidRDefault="008073FB" w:rsidP="008073FB">
      <w:pPr>
        <w:spacing w:after="0"/>
      </w:pPr>
    </w:p>
    <w:p w14:paraId="5F6DA407" w14:textId="77777777" w:rsidR="008073FB" w:rsidRDefault="00880F44" w:rsidP="008073FB">
      <w:pPr>
        <w:spacing w:after="0"/>
      </w:pPr>
      <w:r>
        <w:t xml:space="preserve">Please provide details of how you propose to deliver this work, including: </w:t>
      </w:r>
    </w:p>
    <w:p w14:paraId="2A032FE0" w14:textId="77777777" w:rsidR="008073FB" w:rsidRDefault="00880F44" w:rsidP="008073FB">
      <w:pPr>
        <w:pStyle w:val="ListParagraph"/>
        <w:numPr>
          <w:ilvl w:val="0"/>
          <w:numId w:val="8"/>
        </w:numPr>
        <w:spacing w:after="0"/>
      </w:pPr>
      <w:r>
        <w:t>How th</w:t>
      </w:r>
      <w:r w:rsidR="008073FB">
        <w:t>e commission will be delivered,</w:t>
      </w:r>
    </w:p>
    <w:p w14:paraId="483F6BF5" w14:textId="77777777" w:rsidR="008073FB" w:rsidRDefault="00880F44" w:rsidP="008073FB">
      <w:pPr>
        <w:pStyle w:val="ListParagraph"/>
        <w:numPr>
          <w:ilvl w:val="0"/>
          <w:numId w:val="8"/>
        </w:numPr>
        <w:spacing w:after="0"/>
      </w:pPr>
      <w:r>
        <w:t xml:space="preserve">How you will communicate and collaborate with </w:t>
      </w:r>
      <w:r w:rsidR="008073FB">
        <w:t>the Learning Officer and the teachers,</w:t>
      </w:r>
    </w:p>
    <w:p w14:paraId="386402A0" w14:textId="77777777" w:rsidR="008073FB" w:rsidRDefault="00880F44" w:rsidP="008073FB">
      <w:pPr>
        <w:pStyle w:val="ListParagraph"/>
        <w:numPr>
          <w:ilvl w:val="0"/>
          <w:numId w:val="8"/>
        </w:numPr>
        <w:spacing w:after="0"/>
      </w:pPr>
      <w:r>
        <w:t xml:space="preserve">Your experience of work relevant to this commission. </w:t>
      </w:r>
    </w:p>
    <w:p w14:paraId="3889F206" w14:textId="6538CDBD" w:rsidR="00880F44" w:rsidRDefault="00880F44" w:rsidP="26563A05">
      <w:pPr>
        <w:spacing w:after="0"/>
        <w:rPr>
          <w:b/>
          <w:bCs/>
          <w:highlight w:val="yellow"/>
        </w:rPr>
      </w:pPr>
    </w:p>
    <w:p w14:paraId="19DEC4F3" w14:textId="3D93ABF6" w:rsidR="00F5608A" w:rsidRPr="00880F44" w:rsidRDefault="00F5608A" w:rsidP="00F5608A">
      <w:pPr>
        <w:spacing w:after="0"/>
      </w:pPr>
      <w:r w:rsidRPr="00880F44">
        <w:t xml:space="preserve">Please email </w:t>
      </w:r>
      <w:r>
        <w:t>your proposal, on no more than 2 sides of A4,</w:t>
      </w:r>
      <w:r w:rsidRPr="00880F44">
        <w:t xml:space="preserve"> outlining your suitability for the role to: </w:t>
      </w:r>
      <w:hyperlink r:id="rId8" w:history="1">
        <w:r w:rsidRPr="00880F44">
          <w:rPr>
            <w:rStyle w:val="Hyperlink"/>
          </w:rPr>
          <w:t>joy.youngman@twmuseums.org.uk</w:t>
        </w:r>
      </w:hyperlink>
      <w:r w:rsidRPr="00880F44">
        <w:t xml:space="preserve">. </w:t>
      </w:r>
      <w:r>
        <w:t xml:space="preserve">If you would prefer, you can submit a video proposal. All proposals </w:t>
      </w:r>
      <w:r w:rsidRPr="00CD08B0">
        <w:rPr>
          <w:b/>
        </w:rPr>
        <w:t>must be received by midnight Friday 26 April 2024</w:t>
      </w:r>
      <w:r>
        <w:t>.</w:t>
      </w:r>
      <w:r w:rsidRPr="00F5608A">
        <w:t xml:space="preserve"> </w:t>
      </w:r>
      <w:r>
        <w:t>Please note, successful applicants must provide evidence of satisfactory DBS checks and must provide a copy of their valid Public Liability Insurance certificate in a sum of not less than £5 million prior to commencement of the contract.</w:t>
      </w:r>
    </w:p>
    <w:p w14:paraId="238AAB6A" w14:textId="77777777" w:rsidR="00F5608A" w:rsidRDefault="00F5608A" w:rsidP="26563A05">
      <w:pPr>
        <w:spacing w:after="0"/>
        <w:rPr>
          <w:b/>
          <w:bCs/>
          <w:highlight w:val="yellow"/>
        </w:rPr>
      </w:pPr>
    </w:p>
    <w:p w14:paraId="1F533879" w14:textId="77777777" w:rsidR="00F5608A" w:rsidRDefault="00F5608A" w:rsidP="00F5608A">
      <w:pPr>
        <w:spacing w:after="0"/>
        <w:rPr>
          <w:b/>
          <w:bCs/>
          <w:highlight w:val="yellow"/>
        </w:rPr>
      </w:pPr>
    </w:p>
    <w:p w14:paraId="28CF9223" w14:textId="05ADACAC" w:rsidR="00F5608A" w:rsidRPr="00F5608A" w:rsidRDefault="00F5608A" w:rsidP="00F5608A">
      <w:pPr>
        <w:pStyle w:val="ListParagraph"/>
        <w:numPr>
          <w:ilvl w:val="1"/>
          <w:numId w:val="3"/>
        </w:numPr>
        <w:spacing w:after="0"/>
        <w:ind w:left="284" w:hanging="284"/>
        <w:rPr>
          <w:b/>
        </w:rPr>
      </w:pPr>
      <w:r w:rsidRPr="00F5608A">
        <w:rPr>
          <w:b/>
        </w:rPr>
        <w:t xml:space="preserve">Contact </w:t>
      </w:r>
    </w:p>
    <w:p w14:paraId="370628EA" w14:textId="77777777" w:rsidR="00F5608A" w:rsidRDefault="00F5608A" w:rsidP="00F5608A">
      <w:pPr>
        <w:spacing w:after="0"/>
        <w:ind w:left="-76"/>
      </w:pPr>
    </w:p>
    <w:p w14:paraId="34CE0A41" w14:textId="4058E69A" w:rsidR="001F1386" w:rsidRPr="00F5608A" w:rsidRDefault="00F5608A" w:rsidP="00F5608A">
      <w:pPr>
        <w:spacing w:after="0"/>
        <w:ind w:left="-76"/>
        <w:rPr>
          <w:b/>
        </w:rPr>
      </w:pPr>
      <w:r>
        <w:t xml:space="preserve">If you have any questions or would like an informal discussion about this work, please contact: </w:t>
      </w:r>
      <w:hyperlink r:id="rId9" w:history="1">
        <w:r w:rsidR="00CD08B0" w:rsidRPr="0081334F">
          <w:rPr>
            <w:rStyle w:val="Hyperlink"/>
          </w:rPr>
          <w:t>joy.youngman@twmuseums.org.uk</w:t>
        </w:r>
      </w:hyperlink>
      <w:r w:rsidR="00CD08B0">
        <w:t xml:space="preserve"> </w:t>
      </w:r>
      <w:r>
        <w:t>to arrange a call</w:t>
      </w:r>
      <w:r w:rsidR="00CD08B0">
        <w:t>.</w:t>
      </w:r>
    </w:p>
    <w:p w14:paraId="2946DB82" w14:textId="77777777" w:rsidR="001F1386" w:rsidRPr="00D030B7" w:rsidRDefault="001F1386" w:rsidP="001F1386">
      <w:pPr>
        <w:spacing w:after="0"/>
        <w:rPr>
          <w:highlight w:val="yellow"/>
        </w:rPr>
      </w:pPr>
    </w:p>
    <w:p w14:paraId="6B699379" w14:textId="682E8783" w:rsidR="001F1386" w:rsidRPr="00880F44" w:rsidRDefault="001F1386" w:rsidP="001F1386">
      <w:pPr>
        <w:spacing w:after="0"/>
      </w:pPr>
    </w:p>
    <w:sectPr w:rsidR="001F1386" w:rsidRPr="00880F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B7A"/>
    <w:multiLevelType w:val="hybridMultilevel"/>
    <w:tmpl w:val="107C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57D10"/>
    <w:multiLevelType w:val="multilevel"/>
    <w:tmpl w:val="FAE2325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F28B1"/>
    <w:multiLevelType w:val="multilevel"/>
    <w:tmpl w:val="A5EA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47BAD"/>
    <w:multiLevelType w:val="multilevel"/>
    <w:tmpl w:val="CCA8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4376F4"/>
    <w:multiLevelType w:val="hybridMultilevel"/>
    <w:tmpl w:val="4EA0A6E2"/>
    <w:lvl w:ilvl="0" w:tplc="0F30F59E">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621BD4"/>
    <w:multiLevelType w:val="multilevel"/>
    <w:tmpl w:val="A50C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7D4156"/>
    <w:multiLevelType w:val="multilevel"/>
    <w:tmpl w:val="989C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F37484"/>
    <w:multiLevelType w:val="hybridMultilevel"/>
    <w:tmpl w:val="2D86D70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A0"/>
    <w:rsid w:val="00077CDB"/>
    <w:rsid w:val="000C5C4F"/>
    <w:rsid w:val="001F1386"/>
    <w:rsid w:val="002E227B"/>
    <w:rsid w:val="003726FE"/>
    <w:rsid w:val="003D0C9A"/>
    <w:rsid w:val="00497F0A"/>
    <w:rsid w:val="005C6E82"/>
    <w:rsid w:val="005D3464"/>
    <w:rsid w:val="007F76BB"/>
    <w:rsid w:val="008073FB"/>
    <w:rsid w:val="00880F44"/>
    <w:rsid w:val="008B41A0"/>
    <w:rsid w:val="008E3AF6"/>
    <w:rsid w:val="00AE16E2"/>
    <w:rsid w:val="00B23377"/>
    <w:rsid w:val="00C06EFB"/>
    <w:rsid w:val="00C97678"/>
    <w:rsid w:val="00CB637A"/>
    <w:rsid w:val="00CD08B0"/>
    <w:rsid w:val="00CD73DF"/>
    <w:rsid w:val="00D030B7"/>
    <w:rsid w:val="00DB2D24"/>
    <w:rsid w:val="00E74694"/>
    <w:rsid w:val="00EA3E93"/>
    <w:rsid w:val="00ED13DC"/>
    <w:rsid w:val="00F41CF4"/>
    <w:rsid w:val="00F5608A"/>
    <w:rsid w:val="00F67C31"/>
    <w:rsid w:val="00FE412B"/>
    <w:rsid w:val="01F0834B"/>
    <w:rsid w:val="10652355"/>
    <w:rsid w:val="120BFBCD"/>
    <w:rsid w:val="162B6963"/>
    <w:rsid w:val="17C739C4"/>
    <w:rsid w:val="1AFEDA86"/>
    <w:rsid w:val="1DD7715F"/>
    <w:rsid w:val="1E2A6E25"/>
    <w:rsid w:val="26563A05"/>
    <w:rsid w:val="2973A200"/>
    <w:rsid w:val="29843C52"/>
    <w:rsid w:val="2B595E7A"/>
    <w:rsid w:val="2D8B6947"/>
    <w:rsid w:val="2F9FBCD0"/>
    <w:rsid w:val="424F4DDA"/>
    <w:rsid w:val="43F4DA14"/>
    <w:rsid w:val="468FF060"/>
    <w:rsid w:val="47505CDD"/>
    <w:rsid w:val="4D90ADC1"/>
    <w:rsid w:val="502BBEED"/>
    <w:rsid w:val="550F6927"/>
    <w:rsid w:val="564BBB36"/>
    <w:rsid w:val="57506D7F"/>
    <w:rsid w:val="5BF898CA"/>
    <w:rsid w:val="5DA1FADF"/>
    <w:rsid w:val="5F2B6DC8"/>
    <w:rsid w:val="63478E7B"/>
    <w:rsid w:val="660C0BDD"/>
    <w:rsid w:val="6A59E327"/>
    <w:rsid w:val="6BAE8CDF"/>
    <w:rsid w:val="6E46C844"/>
    <w:rsid w:val="7ED8911D"/>
    <w:rsid w:val="7FF45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A68D"/>
  <w15:chartTrackingRefBased/>
  <w15:docId w15:val="{73A25D50-BDA3-4C73-81D8-BEA7F005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1A0"/>
    <w:rPr>
      <w:color w:val="0563C1" w:themeColor="hyperlink"/>
      <w:u w:val="single"/>
    </w:rPr>
  </w:style>
  <w:style w:type="paragraph" w:styleId="ListParagraph">
    <w:name w:val="List Paragraph"/>
    <w:basedOn w:val="Normal"/>
    <w:uiPriority w:val="34"/>
    <w:qFormat/>
    <w:rsid w:val="00B23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96894">
      <w:bodyDiv w:val="1"/>
      <w:marLeft w:val="0"/>
      <w:marRight w:val="0"/>
      <w:marTop w:val="0"/>
      <w:marBottom w:val="0"/>
      <w:divBdr>
        <w:top w:val="none" w:sz="0" w:space="0" w:color="auto"/>
        <w:left w:val="none" w:sz="0" w:space="0" w:color="auto"/>
        <w:bottom w:val="none" w:sz="0" w:space="0" w:color="auto"/>
        <w:right w:val="none" w:sz="0" w:space="0" w:color="auto"/>
      </w:divBdr>
    </w:div>
    <w:div w:id="1085152140">
      <w:bodyDiv w:val="1"/>
      <w:marLeft w:val="0"/>
      <w:marRight w:val="0"/>
      <w:marTop w:val="0"/>
      <w:marBottom w:val="0"/>
      <w:divBdr>
        <w:top w:val="none" w:sz="0" w:space="0" w:color="auto"/>
        <w:left w:val="none" w:sz="0" w:space="0" w:color="auto"/>
        <w:bottom w:val="none" w:sz="0" w:space="0" w:color="auto"/>
        <w:right w:val="none" w:sz="0" w:space="0" w:color="auto"/>
      </w:divBdr>
    </w:div>
    <w:div w:id="1496342536">
      <w:bodyDiv w:val="1"/>
      <w:marLeft w:val="0"/>
      <w:marRight w:val="0"/>
      <w:marTop w:val="0"/>
      <w:marBottom w:val="0"/>
      <w:divBdr>
        <w:top w:val="none" w:sz="0" w:space="0" w:color="auto"/>
        <w:left w:val="none" w:sz="0" w:space="0" w:color="auto"/>
        <w:bottom w:val="none" w:sz="0" w:space="0" w:color="auto"/>
        <w:right w:val="none" w:sz="0" w:space="0" w:color="auto"/>
      </w:divBdr>
    </w:div>
    <w:div w:id="1620990439">
      <w:bodyDiv w:val="1"/>
      <w:marLeft w:val="0"/>
      <w:marRight w:val="0"/>
      <w:marTop w:val="0"/>
      <w:marBottom w:val="0"/>
      <w:divBdr>
        <w:top w:val="none" w:sz="0" w:space="0" w:color="auto"/>
        <w:left w:val="none" w:sz="0" w:space="0" w:color="auto"/>
        <w:bottom w:val="none" w:sz="0" w:space="0" w:color="auto"/>
        <w:right w:val="none" w:sz="0" w:space="0" w:color="auto"/>
      </w:divBdr>
    </w:div>
    <w:div w:id="1977907927">
      <w:bodyDiv w:val="1"/>
      <w:marLeft w:val="0"/>
      <w:marRight w:val="0"/>
      <w:marTop w:val="0"/>
      <w:marBottom w:val="0"/>
      <w:divBdr>
        <w:top w:val="none" w:sz="0" w:space="0" w:color="auto"/>
        <w:left w:val="none" w:sz="0" w:space="0" w:color="auto"/>
        <w:bottom w:val="none" w:sz="0" w:space="0" w:color="auto"/>
        <w:right w:val="none" w:sz="0" w:space="0" w:color="auto"/>
      </w:divBdr>
    </w:div>
    <w:div w:id="211871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y.youngman@twmuseums.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y.youngman@twmuseum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0E0A015B470D4C863F90C6A0A00C35" ma:contentTypeVersion="17" ma:contentTypeDescription="Create a new document." ma:contentTypeScope="" ma:versionID="562dc7e2c166ab7e590101d0822bd0e9">
  <xsd:schema xmlns:xsd="http://www.w3.org/2001/XMLSchema" xmlns:xs="http://www.w3.org/2001/XMLSchema" xmlns:p="http://schemas.microsoft.com/office/2006/metadata/properties" xmlns:ns2="b5baa6f4-ef48-42ac-8532-f4ab401d8819" xmlns:ns3="629bc37f-5933-4f8f-84da-6e5acf272aec" targetNamespace="http://schemas.microsoft.com/office/2006/metadata/properties" ma:root="true" ma:fieldsID="0b7d036f33bdf4cd483030f1d59e8c42" ns2:_="" ns3:_="">
    <xsd:import namespace="b5baa6f4-ef48-42ac-8532-f4ab401d8819"/>
    <xsd:import namespace="629bc37f-5933-4f8f-84da-6e5acf272a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aa6f4-ef48-42ac-8532-f4ab401d8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147231-2cd5-4b17-844d-9c5ffe88f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9bc37f-5933-4f8f-84da-6e5acf272a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c2da8-3be8-45c9-b854-ca00cad0bb83}" ma:internalName="TaxCatchAll" ma:showField="CatchAllData" ma:web="629bc37f-5933-4f8f-84da-6e5acf272a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29bc37f-5933-4f8f-84da-6e5acf272aec" xsi:nil="true"/>
    <lcf76f155ced4ddcb4097134ff3c332f xmlns="b5baa6f4-ef48-42ac-8532-f4ab401d88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F8C64-51A5-41AD-AAE4-1CC7B495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aa6f4-ef48-42ac-8532-f4ab401d8819"/>
    <ds:schemaRef ds:uri="629bc37f-5933-4f8f-84da-6e5acf272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DC59B-A456-4FD7-BE85-5643BA624B35}">
  <ds:schemaRefs>
    <ds:schemaRef ds:uri="http://schemas.microsoft.com/office/2006/metadata/properties"/>
    <ds:schemaRef ds:uri="http://schemas.microsoft.com/office/infopath/2007/PartnerControls"/>
    <ds:schemaRef ds:uri="629bc37f-5933-4f8f-84da-6e5acf272aec"/>
    <ds:schemaRef ds:uri="b5baa6f4-ef48-42ac-8532-f4ab401d8819"/>
  </ds:schemaRefs>
</ds:datastoreItem>
</file>

<file path=customXml/itemProps3.xml><?xml version="1.0" encoding="utf-8"?>
<ds:datastoreItem xmlns:ds="http://schemas.openxmlformats.org/officeDocument/2006/customXml" ds:itemID="{84E7741A-E79E-4FD7-B35B-140E87587E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Tyne &amp; Wear Archives and Museums</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Youngman</dc:creator>
  <cp:keywords/>
  <dc:description/>
  <cp:lastModifiedBy>Jonathan Loach</cp:lastModifiedBy>
  <cp:revision>5</cp:revision>
  <dcterms:created xsi:type="dcterms:W3CDTF">2024-04-10T10:19:00Z</dcterms:created>
  <dcterms:modified xsi:type="dcterms:W3CDTF">2024-04-12T12:19:00Z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0x010100A00E0A015B470D4C863F90C6A0A00C35</vt:lpwstr>
  </property>
  <property fmtid="{D5CDD505-2E9C-101B-9397-08002B2CF9AE}" pid="3" name="MediaServiceImageTags">
    <vt:lpwstr/>
  </property>
</Properties>
</file>